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B1" w:rsidRPr="00B94114" w:rsidRDefault="00F039EF" w:rsidP="005818B1">
      <w:pPr>
        <w:rPr>
          <w:rFonts w:ascii="Arial" w:hAnsi="Arial" w:cs="Arial"/>
        </w:rPr>
      </w:pPr>
      <w:bookmarkStart w:id="0" w:name="_GoBack"/>
      <w:r w:rsidRPr="00B94114">
        <w:rPr>
          <w:rFonts w:ascii="Arial" w:hAnsi="Arial" w:cs="Arial"/>
        </w:rPr>
        <w:t>Streitbeilegungs</w:t>
      </w:r>
      <w:r w:rsidR="005818B1" w:rsidRPr="00B94114">
        <w:rPr>
          <w:rFonts w:ascii="Arial" w:hAnsi="Arial" w:cs="Arial"/>
        </w:rPr>
        <w:t>klausel</w:t>
      </w:r>
    </w:p>
    <w:p w:rsidR="005818B1" w:rsidRPr="00B94114" w:rsidRDefault="005818B1" w:rsidP="008F26C7">
      <w:pPr>
        <w:pStyle w:val="Listenabsatz"/>
        <w:numPr>
          <w:ilvl w:val="0"/>
          <w:numId w:val="27"/>
        </w:numPr>
        <w:ind w:left="567" w:hanging="567"/>
        <w:contextualSpacing w:val="0"/>
        <w:rPr>
          <w:rFonts w:ascii="Arial" w:hAnsi="Arial" w:cs="Arial"/>
        </w:rPr>
      </w:pPr>
      <w:r w:rsidRPr="00B94114">
        <w:rPr>
          <w:rFonts w:ascii="Arial" w:hAnsi="Arial" w:cs="Arial"/>
        </w:rPr>
        <w:t xml:space="preserve">Die Vertragsparteien verpflichten sich, bei Meinungsverschiedenheiten ein </w:t>
      </w:r>
      <w:r w:rsidR="00261BC9" w:rsidRPr="00B94114">
        <w:rPr>
          <w:rFonts w:ascii="Arial" w:hAnsi="Arial" w:cs="Arial"/>
        </w:rPr>
        <w:t>Güte</w:t>
      </w:r>
      <w:r w:rsidRPr="00B94114">
        <w:rPr>
          <w:rFonts w:ascii="Arial" w:hAnsi="Arial" w:cs="Arial"/>
        </w:rPr>
        <w:t xml:space="preserve">verfahren mit dem Ziel durchzuführen, eine interessengerechte und faire Vereinbarung im Wege einer Mediation </w:t>
      </w:r>
      <w:r w:rsidR="00261BC9" w:rsidRPr="00B94114">
        <w:rPr>
          <w:rFonts w:ascii="Arial" w:hAnsi="Arial" w:cs="Arial"/>
        </w:rPr>
        <w:t xml:space="preserve">oder einer Schlichtung </w:t>
      </w:r>
      <w:r w:rsidRPr="00B94114">
        <w:rPr>
          <w:rFonts w:ascii="Arial" w:hAnsi="Arial" w:cs="Arial"/>
        </w:rPr>
        <w:t>unter Berücksichtigung der wirtschaftlichen, rechtlichen, persönlichen und sozialen Gegebenheiten zu erarbeiten.</w:t>
      </w:r>
    </w:p>
    <w:p w:rsidR="005818B1" w:rsidRPr="00B94114" w:rsidRDefault="005818B1" w:rsidP="008F26C7">
      <w:pPr>
        <w:ind w:left="567"/>
        <w:rPr>
          <w:rFonts w:ascii="Arial" w:hAnsi="Arial" w:cs="Arial"/>
        </w:rPr>
      </w:pPr>
      <w:r w:rsidRPr="00B94114">
        <w:rPr>
          <w:rFonts w:ascii="Arial" w:hAnsi="Arial" w:cs="Arial"/>
        </w:rPr>
        <w:t xml:space="preserve">Alle Streitigkeiten, die sich im Zusammenhang mit </w:t>
      </w:r>
      <w:r w:rsidR="00261BC9" w:rsidRPr="00B94114">
        <w:rPr>
          <w:rFonts w:ascii="Arial" w:hAnsi="Arial" w:cs="Arial"/>
        </w:rPr>
        <w:t xml:space="preserve">diesem </w:t>
      </w:r>
      <w:r w:rsidRPr="00B94114">
        <w:rPr>
          <w:rFonts w:ascii="Arial" w:hAnsi="Arial" w:cs="Arial"/>
        </w:rPr>
        <w:t xml:space="preserve">Vertrag oder über seine Gültigkeit ergeben, werden unter Ausschluss des ordentlichen Rechtswegs nach der </w:t>
      </w:r>
      <w:r w:rsidR="00261BC9" w:rsidRPr="00B94114">
        <w:rPr>
          <w:rFonts w:ascii="Arial" w:hAnsi="Arial" w:cs="Arial"/>
        </w:rPr>
        <w:t>Verfahrensordnung der staatlich anerkannten Gütestelle Hackenberg</w:t>
      </w:r>
      <w:r w:rsidRPr="00B94114">
        <w:rPr>
          <w:rFonts w:ascii="Arial" w:hAnsi="Arial" w:cs="Arial"/>
        </w:rPr>
        <w:t xml:space="preserve"> </w:t>
      </w:r>
      <w:r w:rsidR="00261BC9" w:rsidRPr="00B94114">
        <w:rPr>
          <w:rFonts w:ascii="Arial" w:hAnsi="Arial" w:cs="Arial"/>
        </w:rPr>
        <w:t>beigelegt</w:t>
      </w:r>
      <w:r w:rsidRPr="00B94114">
        <w:rPr>
          <w:rFonts w:ascii="Arial" w:hAnsi="Arial" w:cs="Arial"/>
        </w:rPr>
        <w:t>.</w:t>
      </w:r>
    </w:p>
    <w:p w:rsidR="005818B1" w:rsidRPr="00B94114" w:rsidRDefault="00F039EF" w:rsidP="008F26C7">
      <w:pPr>
        <w:pStyle w:val="Listenabsatz"/>
        <w:numPr>
          <w:ilvl w:val="0"/>
          <w:numId w:val="27"/>
        </w:numPr>
        <w:ind w:left="567" w:hanging="567"/>
        <w:contextualSpacing w:val="0"/>
        <w:rPr>
          <w:rFonts w:ascii="Arial" w:hAnsi="Arial" w:cs="Arial"/>
        </w:rPr>
      </w:pPr>
      <w:r w:rsidRPr="00B94114">
        <w:rPr>
          <w:rFonts w:ascii="Arial" w:hAnsi="Arial" w:cs="Arial"/>
        </w:rPr>
        <w:t xml:space="preserve">Das Verfahren wird nach der Verfahrensordnung der Gütestelle Hackenberg durchgeführt. Zum Vermittler im Sinne der Verfahrensordnung wird von den Parteien Herr Dr. Wolfgang Hackenberg bestimmt. </w:t>
      </w:r>
    </w:p>
    <w:p w:rsidR="005818B1" w:rsidRPr="00B94114" w:rsidRDefault="005818B1" w:rsidP="008F26C7">
      <w:pPr>
        <w:pStyle w:val="Listenabsatz"/>
        <w:numPr>
          <w:ilvl w:val="0"/>
          <w:numId w:val="27"/>
        </w:numPr>
        <w:ind w:left="567" w:hanging="567"/>
        <w:contextualSpacing w:val="0"/>
        <w:rPr>
          <w:rFonts w:ascii="Arial" w:hAnsi="Arial" w:cs="Arial"/>
        </w:rPr>
      </w:pPr>
      <w:r w:rsidRPr="00B94114">
        <w:rPr>
          <w:rFonts w:ascii="Arial" w:hAnsi="Arial" w:cs="Arial"/>
        </w:rPr>
        <w:t xml:space="preserve">Die Kosten </w:t>
      </w:r>
      <w:r w:rsidR="00F039EF" w:rsidRPr="00B94114">
        <w:rPr>
          <w:rFonts w:ascii="Arial" w:hAnsi="Arial" w:cs="Arial"/>
        </w:rPr>
        <w:t>des Güteverfahrens</w:t>
      </w:r>
      <w:r w:rsidRPr="00B94114">
        <w:rPr>
          <w:rFonts w:ascii="Arial" w:hAnsi="Arial" w:cs="Arial"/>
        </w:rPr>
        <w:t xml:space="preserve"> tragen die Parteien </w:t>
      </w:r>
      <w:r w:rsidR="00F039EF" w:rsidRPr="00B94114">
        <w:rPr>
          <w:rFonts w:ascii="Arial" w:hAnsi="Arial" w:cs="Arial"/>
        </w:rPr>
        <w:t xml:space="preserve">im Innenverhältnis </w:t>
      </w:r>
      <w:r w:rsidRPr="00B94114">
        <w:rPr>
          <w:rFonts w:ascii="Arial" w:hAnsi="Arial" w:cs="Arial"/>
        </w:rPr>
        <w:t>je zur Hälfte</w:t>
      </w:r>
      <w:r w:rsidR="00F039EF" w:rsidRPr="00B94114">
        <w:rPr>
          <w:rFonts w:ascii="Arial" w:hAnsi="Arial" w:cs="Arial"/>
        </w:rPr>
        <w:t>, bei mehreren Parteien</w:t>
      </w:r>
      <w:r w:rsidRPr="00B94114">
        <w:rPr>
          <w:rFonts w:ascii="Arial" w:hAnsi="Arial" w:cs="Arial"/>
        </w:rPr>
        <w:t xml:space="preserve"> </w:t>
      </w:r>
      <w:r w:rsidR="00F039EF" w:rsidRPr="00B94114">
        <w:rPr>
          <w:rFonts w:ascii="Arial" w:hAnsi="Arial" w:cs="Arial"/>
        </w:rPr>
        <w:t>anteilig</w:t>
      </w:r>
      <w:r w:rsidRPr="00B94114">
        <w:rPr>
          <w:rFonts w:ascii="Arial" w:hAnsi="Arial" w:cs="Arial"/>
        </w:rPr>
        <w:t>, soweit sie keine andere Vereinbarung treffen.</w:t>
      </w:r>
    </w:p>
    <w:p w:rsidR="005818B1" w:rsidRPr="00B94114" w:rsidRDefault="005818B1" w:rsidP="008F26C7">
      <w:pPr>
        <w:pStyle w:val="Listenabsatz"/>
        <w:numPr>
          <w:ilvl w:val="0"/>
          <w:numId w:val="27"/>
        </w:numPr>
        <w:ind w:left="567" w:hanging="567"/>
        <w:contextualSpacing w:val="0"/>
        <w:rPr>
          <w:rFonts w:ascii="Arial" w:hAnsi="Arial" w:cs="Arial"/>
        </w:rPr>
      </w:pPr>
      <w:r w:rsidRPr="00B94114">
        <w:rPr>
          <w:rFonts w:ascii="Arial" w:hAnsi="Arial" w:cs="Arial"/>
        </w:rPr>
        <w:t xml:space="preserve">Sollte es in dem </w:t>
      </w:r>
      <w:r w:rsidR="004C6B92" w:rsidRPr="00B94114">
        <w:rPr>
          <w:rFonts w:ascii="Arial" w:hAnsi="Arial" w:cs="Arial"/>
        </w:rPr>
        <w:t>Güte</w:t>
      </w:r>
      <w:r w:rsidRPr="00B94114">
        <w:rPr>
          <w:rFonts w:ascii="Arial" w:hAnsi="Arial" w:cs="Arial"/>
        </w:rPr>
        <w:t>verfahren nicht zu einer tragfähigen Lösung kommen, so steht es beiden Parteien frei, ein zuständiges Gericht anzurufen.</w:t>
      </w:r>
    </w:p>
    <w:p w:rsidR="005818B1" w:rsidRPr="00B94114" w:rsidRDefault="005818B1" w:rsidP="008F26C7">
      <w:pPr>
        <w:ind w:left="567"/>
        <w:rPr>
          <w:rFonts w:ascii="Arial" w:hAnsi="Arial" w:cs="Arial"/>
        </w:rPr>
      </w:pPr>
      <w:r w:rsidRPr="00B94114">
        <w:rPr>
          <w:rFonts w:ascii="Arial" w:hAnsi="Arial" w:cs="Arial"/>
        </w:rPr>
        <w:t xml:space="preserve">Die Parteien sind allerdings nicht gehindert, ein gerichtliches Eilverfahren, insbesondere ein Arrest- oder einstweiliges Verfügungsverfahren durchzuführen. </w:t>
      </w:r>
    </w:p>
    <w:bookmarkEnd w:id="0"/>
    <w:p w:rsidR="00996313" w:rsidRDefault="00996313" w:rsidP="005818B1"/>
    <w:sectPr w:rsidR="009963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p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5D841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A5DC86B8"/>
    <w:lvl w:ilvl="0">
      <w:start w:val="1"/>
      <w:numFmt w:val="decimal"/>
      <w:lvlText w:val="%1. "/>
      <w:legacy w:legacy="1" w:legacySpace="0" w:legacyIndent="708"/>
      <w:lvlJc w:val="left"/>
    </w:lvl>
    <w:lvl w:ilvl="1">
      <w:start w:val="1"/>
      <w:numFmt w:val="lowerLetter"/>
      <w:lvlText w:val="%2. "/>
      <w:legacy w:legacy="1" w:legacySpace="0" w:legacyIndent="708"/>
      <w:lvlJc w:val="left"/>
    </w:lvl>
    <w:lvl w:ilvl="2">
      <w:start w:val="1"/>
      <w:numFmt w:val="decimal"/>
      <w:lvlText w:val="(%3) "/>
      <w:legacy w:legacy="1" w:legacySpace="0" w:legacyIndent="851"/>
      <w:lvlJc w:val="left"/>
      <w:pPr>
        <w:ind w:left="0" w:hanging="851"/>
      </w:pPr>
    </w:lvl>
    <w:lvl w:ilvl="3">
      <w:start w:val="1"/>
      <w:numFmt w:val="lowerLetter"/>
      <w:lvlText w:val="(%4) "/>
      <w:legacy w:legacy="1" w:legacySpace="0" w:legacyIndent="851"/>
      <w:lvlJc w:val="left"/>
      <w:pPr>
        <w:ind w:left="0" w:hanging="851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82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53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524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95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658" w:hanging="708"/>
      </w:pPr>
    </w:lvl>
  </w:abstractNum>
  <w:abstractNum w:abstractNumId="2" w15:restartNumberingAfterBreak="0">
    <w:nsid w:val="00822392"/>
    <w:multiLevelType w:val="hybridMultilevel"/>
    <w:tmpl w:val="804A08C6"/>
    <w:lvl w:ilvl="0" w:tplc="0F2ECA42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E663E"/>
    <w:multiLevelType w:val="hybridMultilevel"/>
    <w:tmpl w:val="A74478CE"/>
    <w:lvl w:ilvl="0" w:tplc="D2D4A41A">
      <w:start w:val="1"/>
      <w:numFmt w:val="decimal"/>
      <w:pStyle w:val="1GliederungSchrift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74B45"/>
    <w:multiLevelType w:val="hybridMultilevel"/>
    <w:tmpl w:val="D3F602EC"/>
    <w:lvl w:ilvl="0" w:tplc="346CA4C6">
      <w:start w:val="1"/>
      <w:numFmt w:val="decimal"/>
      <w:pStyle w:val="NummerierungSchriftsatz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4070019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F885399"/>
    <w:multiLevelType w:val="hybridMultilevel"/>
    <w:tmpl w:val="F176D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E5E29"/>
    <w:multiLevelType w:val="hybridMultilevel"/>
    <w:tmpl w:val="8D6A9450"/>
    <w:lvl w:ilvl="0" w:tplc="F034AFF4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223B2"/>
    <w:multiLevelType w:val="hybridMultilevel"/>
    <w:tmpl w:val="A6E66C40"/>
    <w:lvl w:ilvl="0" w:tplc="CDAE158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7"/>
  </w:num>
  <w:num w:numId="9">
    <w:abstractNumId w:val="7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2"/>
  </w:num>
  <w:num w:numId="15">
    <w:abstractNumId w:val="2"/>
  </w:num>
  <w:num w:numId="16">
    <w:abstractNumId w:val="2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2"/>
  </w:num>
  <w:num w:numId="22">
    <w:abstractNumId w:val="0"/>
  </w:num>
  <w:num w:numId="23">
    <w:abstractNumId w:val="0"/>
  </w:num>
  <w:num w:numId="24">
    <w:abstractNumId w:val="0"/>
  </w:num>
  <w:num w:numId="25">
    <w:abstractNumId w:val="7"/>
  </w:num>
  <w:num w:numId="26">
    <w:abstractNumId w:val="3"/>
  </w:num>
  <w:num w:numId="27">
    <w:abstractNumId w:val="5"/>
  </w:num>
  <w:num w:numId="28">
    <w:abstractNumId w:val="2"/>
  </w:num>
  <w:num w:numId="29">
    <w:abstractNumId w:val="2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B1"/>
    <w:rsid w:val="00037FAB"/>
    <w:rsid w:val="0011166E"/>
    <w:rsid w:val="0021105C"/>
    <w:rsid w:val="00261BC9"/>
    <w:rsid w:val="004C6B92"/>
    <w:rsid w:val="005818B1"/>
    <w:rsid w:val="006215F9"/>
    <w:rsid w:val="00634F1A"/>
    <w:rsid w:val="007B31F9"/>
    <w:rsid w:val="00876AC4"/>
    <w:rsid w:val="008F26C7"/>
    <w:rsid w:val="00996313"/>
    <w:rsid w:val="009B3123"/>
    <w:rsid w:val="00A23CC6"/>
    <w:rsid w:val="00B17B40"/>
    <w:rsid w:val="00B94114"/>
    <w:rsid w:val="00C02D31"/>
    <w:rsid w:val="00C06111"/>
    <w:rsid w:val="00D23584"/>
    <w:rsid w:val="00F002DC"/>
    <w:rsid w:val="00F039EF"/>
    <w:rsid w:val="00FB0EE3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2AC61-6B85-498D-9FA4-FFDD8553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166E"/>
    <w:pPr>
      <w:tabs>
        <w:tab w:val="left" w:pos="567"/>
      </w:tabs>
      <w:spacing w:after="180" w:line="312" w:lineRule="auto"/>
      <w:jc w:val="both"/>
    </w:pPr>
    <w:rPr>
      <w:rFonts w:ascii="CorpoS" w:hAnsi="CorpoS" w:cs="Garamond"/>
      <w:kern w:val="28"/>
      <w:szCs w:val="26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B0EE3"/>
    <w:pPr>
      <w:numPr>
        <w:numId w:val="3"/>
      </w:numPr>
      <w:tabs>
        <w:tab w:val="clear" w:pos="567"/>
      </w:tabs>
      <w:spacing w:after="0"/>
      <w:ind w:left="1134" w:hanging="567"/>
      <w:outlineLvl w:val="0"/>
    </w:pPr>
    <w:rPr>
      <w:rFonts w:eastAsia="Calibri" w:cs="Times New Roman"/>
      <w:kern w:val="0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0EE3"/>
    <w:pPr>
      <w:ind w:left="567" w:hanging="567"/>
      <w:outlineLvl w:val="1"/>
    </w:pPr>
    <w:rPr>
      <w:rFonts w:eastAsiaTheme="majorEastAsia" w:cstheme="majorBidi"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ListenabsatzCorpoS11PtMusterTransparentAutomatis">
    <w:name w:val="Formatvorlage Listenabsatz + CorpoS 11 Pt. Muster: Transparent (Automatis..."/>
    <w:basedOn w:val="Listenabsatz"/>
    <w:rsid w:val="0011166E"/>
    <w:pPr>
      <w:shd w:val="clear" w:color="000000" w:fill="auto"/>
      <w:ind w:left="851" w:hanging="284"/>
      <w:contextualSpacing w:val="0"/>
    </w:pPr>
    <w:rPr>
      <w:rFonts w:cs="Times New Roman"/>
      <w:szCs w:val="20"/>
    </w:rPr>
  </w:style>
  <w:style w:type="paragraph" w:styleId="Listenabsatz">
    <w:name w:val="List Paragraph"/>
    <w:aliases w:val="Listenabsatz Vertrag"/>
    <w:basedOn w:val="Standard"/>
    <w:uiPriority w:val="34"/>
    <w:qFormat/>
    <w:rsid w:val="0011166E"/>
    <w:pPr>
      <w:numPr>
        <w:numId w:val="21"/>
      </w:numPr>
      <w:contextualSpacing/>
    </w:pPr>
  </w:style>
  <w:style w:type="paragraph" w:customStyle="1" w:styleId="StandardEinzug1cm">
    <w:name w:val="Standard Einzug 1 cm"/>
    <w:basedOn w:val="Listenabsatz"/>
    <w:link w:val="StandardEinzug1cmZchn"/>
    <w:qFormat/>
    <w:rsid w:val="0021105C"/>
    <w:pPr>
      <w:ind w:left="567"/>
      <w:contextualSpacing w:val="0"/>
    </w:pPr>
    <w:rPr>
      <w:rFonts w:eastAsia="Calibri" w:cstheme="minorBidi"/>
      <w:kern w:val="0"/>
      <w:szCs w:val="22"/>
      <w:lang w:eastAsia="en-US"/>
    </w:rPr>
  </w:style>
  <w:style w:type="character" w:customStyle="1" w:styleId="StandardEinzug1cmZchn">
    <w:name w:val="Standard Einzug 1 cm Zchn"/>
    <w:basedOn w:val="Absatz-Standardschriftart"/>
    <w:link w:val="StandardEinzug1cm"/>
    <w:rsid w:val="0021105C"/>
    <w:rPr>
      <w:rFonts w:ascii="CorpoS" w:eastAsia="Calibri" w:hAnsi="CorpoS"/>
    </w:rPr>
  </w:style>
  <w:style w:type="paragraph" w:customStyle="1" w:styleId="Einzug1cm">
    <w:name w:val="Einzug 1 cm"/>
    <w:basedOn w:val="Standard"/>
    <w:qFormat/>
    <w:rsid w:val="00876AC4"/>
    <w:pPr>
      <w:ind w:left="567"/>
    </w:pPr>
  </w:style>
  <w:style w:type="paragraph" w:customStyle="1" w:styleId="Einzugbei1cm">
    <w:name w:val="Einzug bei 1 cm"/>
    <w:basedOn w:val="Listenabsatz"/>
    <w:qFormat/>
    <w:rsid w:val="00B17B40"/>
    <w:pPr>
      <w:tabs>
        <w:tab w:val="clear" w:pos="567"/>
      </w:tabs>
      <w:ind w:left="567"/>
      <w:contextualSpacing w:val="0"/>
    </w:pPr>
    <w:rPr>
      <w:rFonts w:eastAsia="Calibri" w:cs="Times New Roman"/>
      <w:kern w:val="0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B0EE3"/>
    <w:rPr>
      <w:rFonts w:ascii="CorpoS" w:eastAsia="Calibri" w:hAnsi="CorpoS" w:cs="Times New Roman"/>
    </w:rPr>
  </w:style>
  <w:style w:type="paragraph" w:customStyle="1" w:styleId="EinzugAufzhlung1cm">
    <w:name w:val="Einzug Aufzählung 1cm"/>
    <w:basedOn w:val="Standard"/>
    <w:qFormat/>
    <w:rsid w:val="00634F1A"/>
    <w:pPr>
      <w:tabs>
        <w:tab w:val="clear" w:pos="567"/>
      </w:tabs>
      <w:ind w:left="567"/>
    </w:pPr>
    <w:rPr>
      <w:rFonts w:eastAsia="Calibri" w:cs="Times New Roman"/>
      <w:kern w:val="0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FB0EE3"/>
    <w:pPr>
      <w:spacing w:after="240"/>
      <w:ind w:left="567" w:firstLine="567"/>
    </w:pPr>
    <w:rPr>
      <w:rFonts w:eastAsiaTheme="majorEastAsia" w:cstheme="majorBidi"/>
      <w:b/>
      <w:spacing w:val="-1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0EE3"/>
    <w:rPr>
      <w:rFonts w:ascii="CorpoS" w:eastAsiaTheme="majorEastAsia" w:hAnsi="CorpoS" w:cstheme="majorBidi"/>
      <w:b/>
      <w:spacing w:val="-10"/>
      <w:kern w:val="28"/>
      <w:szCs w:val="5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0EE3"/>
    <w:rPr>
      <w:rFonts w:ascii="CorpoS" w:eastAsiaTheme="majorEastAsia" w:hAnsi="CorpoS" w:cstheme="majorBidi"/>
      <w:color w:val="000000" w:themeColor="text1"/>
      <w:kern w:val="28"/>
      <w:szCs w:val="26"/>
      <w:lang w:eastAsia="de-DE"/>
    </w:rPr>
  </w:style>
  <w:style w:type="paragraph" w:customStyle="1" w:styleId="NummerierungSchriftsatz">
    <w:name w:val="Nummerierung Schriftsatz"/>
    <w:basedOn w:val="Listenabsatz"/>
    <w:qFormat/>
    <w:rsid w:val="0011166E"/>
    <w:pPr>
      <w:numPr>
        <w:numId w:val="20"/>
      </w:numPr>
      <w:contextualSpacing w:val="0"/>
    </w:pPr>
    <w:rPr>
      <w:szCs w:val="22"/>
    </w:rPr>
  </w:style>
  <w:style w:type="paragraph" w:customStyle="1" w:styleId="Einzug1cmSchriftstze">
    <w:name w:val="Einzug 1cm Schriftsätze"/>
    <w:basedOn w:val="Standard"/>
    <w:qFormat/>
    <w:rsid w:val="00A23CC6"/>
    <w:pPr>
      <w:ind w:left="567"/>
    </w:pPr>
    <w:rPr>
      <w:szCs w:val="22"/>
    </w:rPr>
  </w:style>
  <w:style w:type="paragraph" w:customStyle="1" w:styleId="Vertrag">
    <w:name w:val="§ Vertrag"/>
    <w:basedOn w:val="Standard"/>
    <w:link w:val="VertragZchn"/>
    <w:qFormat/>
    <w:rsid w:val="009B3123"/>
    <w:pPr>
      <w:spacing w:before="240"/>
      <w:ind w:left="567" w:hanging="567"/>
    </w:pPr>
    <w:rPr>
      <w:b/>
    </w:rPr>
  </w:style>
  <w:style w:type="character" w:customStyle="1" w:styleId="VertragZchn">
    <w:name w:val="§ Vertrag Zchn"/>
    <w:basedOn w:val="Absatz-Standardschriftart"/>
    <w:link w:val="Vertrag"/>
    <w:rsid w:val="009B3123"/>
    <w:rPr>
      <w:rFonts w:ascii="CorpoS" w:hAnsi="CorpoS" w:cs="Garamond"/>
      <w:b/>
      <w:kern w:val="28"/>
      <w:szCs w:val="26"/>
      <w:lang w:eastAsia="de-DE"/>
    </w:rPr>
  </w:style>
  <w:style w:type="paragraph" w:styleId="Listennummer">
    <w:name w:val="List Number"/>
    <w:aliases w:val="Listennummerierung"/>
    <w:basedOn w:val="Standard"/>
    <w:uiPriority w:val="99"/>
    <w:unhideWhenUsed/>
    <w:rsid w:val="009B3123"/>
    <w:pPr>
      <w:numPr>
        <w:numId w:val="24"/>
      </w:numPr>
      <w:tabs>
        <w:tab w:val="clear" w:pos="360"/>
      </w:tabs>
    </w:pPr>
  </w:style>
  <w:style w:type="paragraph" w:customStyle="1" w:styleId="1GliederungSchriftsatz">
    <w:name w:val="1. Gliederung Schriftsatz"/>
    <w:basedOn w:val="Listenabsatz"/>
    <w:qFormat/>
    <w:rsid w:val="006215F9"/>
    <w:pPr>
      <w:numPr>
        <w:numId w:val="26"/>
      </w:numPr>
      <w:tabs>
        <w:tab w:val="clear" w:pos="567"/>
        <w:tab w:val="center" w:pos="1560"/>
      </w:tabs>
      <w:contextualSpacing w:val="0"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Hackenberg</dc:creator>
  <cp:keywords/>
  <dc:description/>
  <cp:lastModifiedBy>Prof. Dr. Wolfgang Hackenberg</cp:lastModifiedBy>
  <cp:revision>2</cp:revision>
  <dcterms:created xsi:type="dcterms:W3CDTF">2015-09-14T11:07:00Z</dcterms:created>
  <dcterms:modified xsi:type="dcterms:W3CDTF">2017-02-02T07:54:00Z</dcterms:modified>
</cp:coreProperties>
</file>